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Pr="006C2255" w:rsidRDefault="006C2255" w:rsidP="006C2255">
      <w:pPr>
        <w:spacing w:after="0" w:line="480" w:lineRule="auto"/>
        <w:jc w:val="center"/>
        <w:rPr>
          <w:rFonts w:ascii="Times New Roman" w:hAnsi="Times New Roman" w:cs="Times New Roman"/>
          <w:b/>
          <w:sz w:val="24"/>
          <w:szCs w:val="24"/>
        </w:rPr>
      </w:pPr>
      <w:r w:rsidRPr="006C2255">
        <w:rPr>
          <w:rFonts w:ascii="Times New Roman" w:hAnsi="Times New Roman" w:cs="Times New Roman"/>
          <w:b/>
          <w:sz w:val="24"/>
          <w:szCs w:val="24"/>
        </w:rPr>
        <w:t>African American Acculturation and Assimilation</w:t>
      </w:r>
    </w:p>
    <w:p w:rsidR="006C2255" w:rsidRPr="00534F75" w:rsidRDefault="006C2255" w:rsidP="006C2255">
      <w:pPr>
        <w:spacing w:after="0" w:line="480" w:lineRule="auto"/>
        <w:jc w:val="center"/>
        <w:rPr>
          <w:rFonts w:ascii="Times New Roman" w:hAnsi="Times New Roman" w:cs="Times New Roman"/>
          <w:sz w:val="24"/>
          <w:szCs w:val="24"/>
        </w:rPr>
      </w:pPr>
      <w:r w:rsidRPr="00534F75">
        <w:rPr>
          <w:rFonts w:ascii="Times New Roman" w:hAnsi="Times New Roman" w:cs="Times New Roman"/>
          <w:sz w:val="24"/>
          <w:szCs w:val="24"/>
        </w:rPr>
        <w:t>Student’s Name</w:t>
      </w:r>
    </w:p>
    <w:p w:rsidR="006C2255" w:rsidRPr="00534F75" w:rsidRDefault="006C2255" w:rsidP="006C2255">
      <w:pPr>
        <w:spacing w:after="0" w:line="480" w:lineRule="auto"/>
        <w:jc w:val="center"/>
        <w:rPr>
          <w:rFonts w:ascii="Times New Roman" w:hAnsi="Times New Roman" w:cs="Times New Roman"/>
          <w:sz w:val="24"/>
          <w:szCs w:val="24"/>
        </w:rPr>
      </w:pPr>
      <w:r w:rsidRPr="00534F75">
        <w:rPr>
          <w:rFonts w:ascii="Times New Roman" w:hAnsi="Times New Roman" w:cs="Times New Roman"/>
          <w:sz w:val="24"/>
          <w:szCs w:val="24"/>
        </w:rPr>
        <w:t>Institution</w:t>
      </w:r>
    </w:p>
    <w:p w:rsidR="006C2255" w:rsidRPr="00534F75" w:rsidRDefault="006C2255" w:rsidP="006C2255">
      <w:pPr>
        <w:spacing w:after="0" w:line="480" w:lineRule="auto"/>
        <w:jc w:val="center"/>
        <w:rPr>
          <w:rFonts w:ascii="Times New Roman" w:hAnsi="Times New Roman" w:cs="Times New Roman"/>
          <w:sz w:val="24"/>
          <w:szCs w:val="24"/>
        </w:rPr>
      </w:pPr>
      <w:r w:rsidRPr="00534F75">
        <w:rPr>
          <w:rFonts w:ascii="Times New Roman" w:hAnsi="Times New Roman" w:cs="Times New Roman"/>
          <w:sz w:val="24"/>
          <w:szCs w:val="24"/>
        </w:rPr>
        <w:t>Course</w:t>
      </w:r>
    </w:p>
    <w:p w:rsidR="006C2255" w:rsidRPr="00534F75" w:rsidRDefault="006C2255" w:rsidP="006C2255">
      <w:pPr>
        <w:spacing w:after="0" w:line="480" w:lineRule="auto"/>
        <w:jc w:val="center"/>
        <w:rPr>
          <w:rFonts w:ascii="Times New Roman" w:hAnsi="Times New Roman" w:cs="Times New Roman"/>
          <w:sz w:val="24"/>
          <w:szCs w:val="24"/>
        </w:rPr>
      </w:pPr>
      <w:r w:rsidRPr="00534F75">
        <w:rPr>
          <w:rFonts w:ascii="Times New Roman" w:hAnsi="Times New Roman" w:cs="Times New Roman"/>
          <w:sz w:val="24"/>
          <w:szCs w:val="24"/>
        </w:rPr>
        <w:t>Professor’s Name</w:t>
      </w:r>
    </w:p>
    <w:p w:rsidR="006C2255" w:rsidRPr="00534F75" w:rsidRDefault="006C2255" w:rsidP="006C2255">
      <w:pPr>
        <w:spacing w:after="0" w:line="480" w:lineRule="auto"/>
        <w:jc w:val="center"/>
        <w:rPr>
          <w:rFonts w:ascii="Times New Roman" w:hAnsi="Times New Roman" w:cs="Times New Roman"/>
          <w:sz w:val="24"/>
          <w:szCs w:val="24"/>
        </w:rPr>
      </w:pPr>
      <w:r w:rsidRPr="00534F75">
        <w:rPr>
          <w:rFonts w:ascii="Times New Roman" w:hAnsi="Times New Roman" w:cs="Times New Roman"/>
          <w:sz w:val="24"/>
          <w:szCs w:val="24"/>
        </w:rPr>
        <w:t>Date</w:t>
      </w: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Pr="006C2255" w:rsidRDefault="006C2255" w:rsidP="006C2255">
      <w:pPr>
        <w:spacing w:after="0" w:line="480" w:lineRule="auto"/>
        <w:rPr>
          <w:rFonts w:ascii="Times New Roman" w:hAnsi="Times New Roman" w:cs="Times New Roman"/>
          <w:sz w:val="24"/>
          <w:szCs w:val="24"/>
        </w:rPr>
      </w:pPr>
    </w:p>
    <w:p w:rsidR="006C2255" w:rsidRPr="006C2255" w:rsidRDefault="006C2255" w:rsidP="006C2255">
      <w:pPr>
        <w:spacing w:after="0" w:line="480" w:lineRule="auto"/>
        <w:jc w:val="center"/>
        <w:rPr>
          <w:rFonts w:ascii="Times New Roman" w:hAnsi="Times New Roman" w:cs="Times New Roman"/>
          <w:b/>
          <w:sz w:val="24"/>
          <w:szCs w:val="24"/>
        </w:rPr>
      </w:pPr>
      <w:r w:rsidRPr="006C2255">
        <w:rPr>
          <w:rFonts w:ascii="Times New Roman" w:hAnsi="Times New Roman" w:cs="Times New Roman"/>
          <w:b/>
          <w:sz w:val="24"/>
          <w:szCs w:val="24"/>
        </w:rPr>
        <w:lastRenderedPageBreak/>
        <w:t>African American Acculturation and Assimilation</w:t>
      </w:r>
    </w:p>
    <w:p w:rsidR="006C2255" w:rsidRPr="006C2255" w:rsidRDefault="006C2255" w:rsidP="006C2255">
      <w:pPr>
        <w:spacing w:after="0" w:line="480" w:lineRule="auto"/>
        <w:ind w:firstLine="720"/>
        <w:rPr>
          <w:rFonts w:ascii="Times New Roman" w:hAnsi="Times New Roman" w:cs="Times New Roman"/>
          <w:sz w:val="24"/>
          <w:szCs w:val="24"/>
        </w:rPr>
      </w:pPr>
      <w:r w:rsidRPr="006C2255">
        <w:rPr>
          <w:rFonts w:ascii="Times New Roman" w:hAnsi="Times New Roman" w:cs="Times New Roman"/>
          <w:sz w:val="24"/>
          <w:szCs w:val="24"/>
        </w:rPr>
        <w:t xml:space="preserve">African American is one of the racial elements that comprise the diversified American society. Even though they have roots in the African continent, the African American, as a racial or ethnic group, has established their own culture, which is used to define them. As </w:t>
      </w:r>
      <w:proofErr w:type="spellStart"/>
      <w:r w:rsidRPr="006C2255">
        <w:rPr>
          <w:rFonts w:ascii="Times New Roman" w:hAnsi="Times New Roman" w:cs="Times New Roman"/>
          <w:sz w:val="24"/>
          <w:szCs w:val="24"/>
        </w:rPr>
        <w:t>Landrine</w:t>
      </w:r>
      <w:proofErr w:type="spellEnd"/>
      <w:r w:rsidRPr="006C2255">
        <w:rPr>
          <w:rFonts w:ascii="Times New Roman" w:hAnsi="Times New Roman" w:cs="Times New Roman"/>
          <w:sz w:val="24"/>
          <w:szCs w:val="24"/>
        </w:rPr>
        <w:t xml:space="preserve"> and </w:t>
      </w:r>
      <w:proofErr w:type="spellStart"/>
      <w:r w:rsidRPr="006C2255">
        <w:rPr>
          <w:rFonts w:ascii="Times New Roman" w:hAnsi="Times New Roman" w:cs="Times New Roman"/>
          <w:sz w:val="24"/>
          <w:szCs w:val="24"/>
        </w:rPr>
        <w:t>Klonoff</w:t>
      </w:r>
      <w:proofErr w:type="spellEnd"/>
      <w:r w:rsidRPr="006C2255">
        <w:rPr>
          <w:rFonts w:ascii="Times New Roman" w:hAnsi="Times New Roman" w:cs="Times New Roman"/>
          <w:sz w:val="24"/>
          <w:szCs w:val="24"/>
        </w:rPr>
        <w:t xml:space="preserve"> (1996) explain, they can be classed as a cultural group that presents a unique scale of measuring acculturation. Acculturation, according to </w:t>
      </w:r>
      <w:proofErr w:type="spellStart"/>
      <w:r w:rsidRPr="006C2255">
        <w:rPr>
          <w:rFonts w:ascii="Times New Roman" w:hAnsi="Times New Roman" w:cs="Times New Roman"/>
          <w:sz w:val="24"/>
          <w:szCs w:val="24"/>
        </w:rPr>
        <w:t>Landrine</w:t>
      </w:r>
      <w:proofErr w:type="spellEnd"/>
      <w:r w:rsidRPr="006C2255">
        <w:rPr>
          <w:rFonts w:ascii="Times New Roman" w:hAnsi="Times New Roman" w:cs="Times New Roman"/>
          <w:sz w:val="24"/>
          <w:szCs w:val="24"/>
        </w:rPr>
        <w:t xml:space="preserve"> and </w:t>
      </w:r>
      <w:proofErr w:type="spellStart"/>
      <w:r w:rsidRPr="006C2255">
        <w:rPr>
          <w:rFonts w:ascii="Times New Roman" w:hAnsi="Times New Roman" w:cs="Times New Roman"/>
          <w:sz w:val="24"/>
          <w:szCs w:val="24"/>
        </w:rPr>
        <w:t>Klonoff</w:t>
      </w:r>
      <w:proofErr w:type="spellEnd"/>
      <w:r w:rsidRPr="006C2255">
        <w:rPr>
          <w:rFonts w:ascii="Times New Roman" w:hAnsi="Times New Roman" w:cs="Times New Roman"/>
          <w:sz w:val="24"/>
          <w:szCs w:val="24"/>
        </w:rPr>
        <w:t xml:space="preserve"> (1996), refers to the degree of assimilation into the dominant culture.</w:t>
      </w:r>
    </w:p>
    <w:p w:rsidR="006C2255" w:rsidRPr="006C2255" w:rsidRDefault="006C2255" w:rsidP="006C2255">
      <w:pPr>
        <w:spacing w:after="0" w:line="480" w:lineRule="auto"/>
        <w:ind w:firstLine="720"/>
        <w:rPr>
          <w:rFonts w:ascii="Times New Roman" w:hAnsi="Times New Roman" w:cs="Times New Roman"/>
          <w:sz w:val="24"/>
          <w:szCs w:val="24"/>
        </w:rPr>
      </w:pPr>
      <w:r w:rsidRPr="006C2255">
        <w:rPr>
          <w:rFonts w:ascii="Times New Roman" w:hAnsi="Times New Roman" w:cs="Times New Roman"/>
          <w:sz w:val="24"/>
          <w:szCs w:val="24"/>
        </w:rPr>
        <w:t xml:space="preserve">Acculturation is also described as a stressful and difficult psychological process. According to </w:t>
      </w:r>
      <w:proofErr w:type="spellStart"/>
      <w:r w:rsidRPr="006C2255">
        <w:rPr>
          <w:rFonts w:ascii="Times New Roman" w:hAnsi="Times New Roman" w:cs="Times New Roman"/>
          <w:sz w:val="24"/>
          <w:szCs w:val="24"/>
        </w:rPr>
        <w:t>Ukiru</w:t>
      </w:r>
      <w:proofErr w:type="spellEnd"/>
      <w:r w:rsidRPr="006C2255">
        <w:rPr>
          <w:rFonts w:ascii="Times New Roman" w:hAnsi="Times New Roman" w:cs="Times New Roman"/>
          <w:sz w:val="24"/>
          <w:szCs w:val="24"/>
        </w:rPr>
        <w:t xml:space="preserve"> (2002), acculturation experience can be overwhelming. This process is associated with tension, stress, and despair (</w:t>
      </w:r>
      <w:proofErr w:type="spellStart"/>
      <w:r w:rsidRPr="006C2255">
        <w:rPr>
          <w:rFonts w:ascii="Times New Roman" w:hAnsi="Times New Roman" w:cs="Times New Roman"/>
          <w:sz w:val="24"/>
          <w:szCs w:val="24"/>
        </w:rPr>
        <w:t>Ukiru</w:t>
      </w:r>
      <w:proofErr w:type="spellEnd"/>
      <w:r w:rsidRPr="006C2255">
        <w:rPr>
          <w:rFonts w:ascii="Times New Roman" w:hAnsi="Times New Roman" w:cs="Times New Roman"/>
          <w:sz w:val="24"/>
          <w:szCs w:val="24"/>
        </w:rPr>
        <w:t>, 2002). Even though they have been differentiated and separated from immigrants, African Americans have many common issues related to acculturation that immigrants equally experience. However, other scholars define it as the process of learning and acquiring a new cultural trait and behavior from the one that one was originally reared of (Moor et al., 2018). According to Moore et al. (2018), this is a progressive process where values and cultural norms change as a result of contact with the new or dominant culture increases.</w:t>
      </w:r>
    </w:p>
    <w:p w:rsidR="00824337" w:rsidRPr="006C2255" w:rsidRDefault="006C2255" w:rsidP="006C2255">
      <w:pPr>
        <w:spacing w:after="0" w:line="480" w:lineRule="auto"/>
        <w:ind w:firstLine="720"/>
        <w:rPr>
          <w:rFonts w:ascii="Times New Roman" w:hAnsi="Times New Roman" w:cs="Times New Roman"/>
          <w:sz w:val="24"/>
          <w:szCs w:val="24"/>
        </w:rPr>
      </w:pPr>
      <w:r w:rsidRPr="006C2255">
        <w:rPr>
          <w:rFonts w:ascii="Times New Roman" w:hAnsi="Times New Roman" w:cs="Times New Roman"/>
          <w:sz w:val="24"/>
          <w:szCs w:val="24"/>
        </w:rPr>
        <w:t xml:space="preserve">Even though the concept of acculturation has not been applied to African Americans, because they are considered American-born, some studies have tied to examine the relationship. According to Moore et al. (2018), acculturation for African Americans is mainly about social comparisons. African Americans are said to be cultured when they compare themselves with the dominant culture in American (the whites). For example, middle-class African Americans are always depicted in a dual crisis, which Dubois referred to as double consciousness (Moore et al., 2018). Today, African American socioeconomic patterns are the same as those of their </w:t>
      </w:r>
      <w:r w:rsidRPr="006C2255">
        <w:rPr>
          <w:rFonts w:ascii="Times New Roman" w:hAnsi="Times New Roman" w:cs="Times New Roman"/>
          <w:sz w:val="24"/>
          <w:szCs w:val="24"/>
        </w:rPr>
        <w:lastRenderedPageBreak/>
        <w:t>Caucasian counterparts. As Moore et al. (2018) explain, this does not mean that they have lost their ethnic identity. Further, most of the African Americans still maintain their relationships with the old neighborhoods.</w:t>
      </w:r>
    </w:p>
    <w:p w:rsidR="00824337" w:rsidRPr="006C2255" w:rsidRDefault="00824337" w:rsidP="006C2255">
      <w:pPr>
        <w:spacing w:after="0" w:line="480" w:lineRule="auto"/>
        <w:ind w:firstLine="720"/>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6C2255" w:rsidRDefault="006C2255" w:rsidP="006C2255">
      <w:pPr>
        <w:spacing w:after="0" w:line="480" w:lineRule="auto"/>
        <w:rPr>
          <w:rFonts w:ascii="Times New Roman" w:hAnsi="Times New Roman" w:cs="Times New Roman"/>
          <w:sz w:val="24"/>
          <w:szCs w:val="24"/>
        </w:rPr>
      </w:pPr>
    </w:p>
    <w:p w:rsidR="00824337" w:rsidRPr="006C2255" w:rsidRDefault="00824337" w:rsidP="006C2255">
      <w:pPr>
        <w:spacing w:after="0" w:line="480" w:lineRule="auto"/>
        <w:jc w:val="center"/>
        <w:rPr>
          <w:rFonts w:ascii="Times New Roman" w:hAnsi="Times New Roman" w:cs="Times New Roman"/>
          <w:sz w:val="24"/>
          <w:szCs w:val="24"/>
        </w:rPr>
      </w:pPr>
      <w:r w:rsidRPr="006C2255">
        <w:rPr>
          <w:rFonts w:ascii="Times New Roman" w:hAnsi="Times New Roman" w:cs="Times New Roman"/>
          <w:sz w:val="24"/>
          <w:szCs w:val="24"/>
        </w:rPr>
        <w:lastRenderedPageBreak/>
        <w:t>References</w:t>
      </w:r>
    </w:p>
    <w:p w:rsidR="00824337" w:rsidRPr="006C2255" w:rsidRDefault="00824337" w:rsidP="006C2255">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6C2255">
        <w:rPr>
          <w:rFonts w:ascii="Times New Roman" w:hAnsi="Times New Roman" w:cs="Times New Roman"/>
          <w:sz w:val="24"/>
          <w:szCs w:val="24"/>
          <w:shd w:val="clear" w:color="auto" w:fill="FFFFFF"/>
        </w:rPr>
        <w:t>Landrine</w:t>
      </w:r>
      <w:proofErr w:type="spellEnd"/>
      <w:r w:rsidRPr="006C2255">
        <w:rPr>
          <w:rFonts w:ascii="Times New Roman" w:hAnsi="Times New Roman" w:cs="Times New Roman"/>
          <w:sz w:val="24"/>
          <w:szCs w:val="24"/>
          <w:shd w:val="clear" w:color="auto" w:fill="FFFFFF"/>
        </w:rPr>
        <w:t xml:space="preserve">, H., &amp; </w:t>
      </w:r>
      <w:proofErr w:type="spellStart"/>
      <w:r w:rsidRPr="006C2255">
        <w:rPr>
          <w:rFonts w:ascii="Times New Roman" w:hAnsi="Times New Roman" w:cs="Times New Roman"/>
          <w:sz w:val="24"/>
          <w:szCs w:val="24"/>
          <w:shd w:val="clear" w:color="auto" w:fill="FFFFFF"/>
        </w:rPr>
        <w:t>Klonoff</w:t>
      </w:r>
      <w:proofErr w:type="spellEnd"/>
      <w:r w:rsidRPr="006C2255">
        <w:rPr>
          <w:rFonts w:ascii="Times New Roman" w:hAnsi="Times New Roman" w:cs="Times New Roman"/>
          <w:sz w:val="24"/>
          <w:szCs w:val="24"/>
          <w:shd w:val="clear" w:color="auto" w:fill="FFFFFF"/>
        </w:rPr>
        <w:t>, E. A. (1996).</w:t>
      </w:r>
      <w:proofErr w:type="gramEnd"/>
      <w:r w:rsidRPr="006C2255">
        <w:rPr>
          <w:rFonts w:ascii="Times New Roman" w:hAnsi="Times New Roman" w:cs="Times New Roman"/>
          <w:sz w:val="24"/>
          <w:szCs w:val="24"/>
          <w:shd w:val="clear" w:color="auto" w:fill="FFFFFF"/>
        </w:rPr>
        <w:t> </w:t>
      </w:r>
      <w:r w:rsidRPr="006C2255">
        <w:rPr>
          <w:rFonts w:ascii="Times New Roman" w:hAnsi="Times New Roman" w:cs="Times New Roman"/>
          <w:i/>
          <w:iCs/>
          <w:sz w:val="24"/>
          <w:szCs w:val="24"/>
          <w:shd w:val="clear" w:color="auto" w:fill="FFFFFF"/>
        </w:rPr>
        <w:t>African American acculturation: Deconstructing race and reviving culture</w:t>
      </w:r>
      <w:r w:rsidRPr="006C2255">
        <w:rPr>
          <w:rFonts w:ascii="Times New Roman" w:hAnsi="Times New Roman" w:cs="Times New Roman"/>
          <w:sz w:val="24"/>
          <w:szCs w:val="24"/>
          <w:shd w:val="clear" w:color="auto" w:fill="FFFFFF"/>
        </w:rPr>
        <w:t>. Sage Publications, Inc.</w:t>
      </w:r>
    </w:p>
    <w:p w:rsidR="00824337" w:rsidRPr="006C2255" w:rsidRDefault="00824337" w:rsidP="006C2255">
      <w:pPr>
        <w:spacing w:after="0" w:line="480" w:lineRule="auto"/>
        <w:ind w:left="720" w:hanging="720"/>
        <w:rPr>
          <w:rFonts w:ascii="Times New Roman" w:hAnsi="Times New Roman" w:cs="Times New Roman"/>
          <w:sz w:val="24"/>
          <w:szCs w:val="24"/>
          <w:shd w:val="clear" w:color="auto" w:fill="FFFFFF"/>
        </w:rPr>
      </w:pPr>
      <w:proofErr w:type="gramStart"/>
      <w:r w:rsidRPr="006C2255">
        <w:rPr>
          <w:rFonts w:ascii="Times New Roman" w:hAnsi="Times New Roman" w:cs="Times New Roman"/>
          <w:sz w:val="24"/>
          <w:szCs w:val="24"/>
          <w:shd w:val="clear" w:color="auto" w:fill="FFFFFF"/>
        </w:rPr>
        <w:t>Moore, K. A., Weinberg, B. D., &amp; Berger, P. D. (2018).</w:t>
      </w:r>
      <w:proofErr w:type="gramEnd"/>
      <w:r w:rsidRPr="006C2255">
        <w:rPr>
          <w:rFonts w:ascii="Times New Roman" w:hAnsi="Times New Roman" w:cs="Times New Roman"/>
          <w:sz w:val="24"/>
          <w:szCs w:val="24"/>
          <w:shd w:val="clear" w:color="auto" w:fill="FFFFFF"/>
        </w:rPr>
        <w:t xml:space="preserve"> </w:t>
      </w:r>
      <w:proofErr w:type="gramStart"/>
      <w:r w:rsidRPr="006C2255">
        <w:rPr>
          <w:rFonts w:ascii="Times New Roman" w:hAnsi="Times New Roman" w:cs="Times New Roman"/>
          <w:sz w:val="24"/>
          <w:szCs w:val="24"/>
          <w:shd w:val="clear" w:color="auto" w:fill="FFFFFF"/>
        </w:rPr>
        <w:t>The effect of ethnicity and acculturation on African-American food purchases.</w:t>
      </w:r>
      <w:proofErr w:type="gramEnd"/>
      <w:r w:rsidRPr="006C2255">
        <w:rPr>
          <w:rFonts w:ascii="Times New Roman" w:hAnsi="Times New Roman" w:cs="Times New Roman"/>
          <w:sz w:val="24"/>
          <w:szCs w:val="24"/>
          <w:shd w:val="clear" w:color="auto" w:fill="FFFFFF"/>
        </w:rPr>
        <w:t> </w:t>
      </w:r>
      <w:proofErr w:type="gramStart"/>
      <w:r w:rsidRPr="006C2255">
        <w:rPr>
          <w:rFonts w:ascii="Times New Roman" w:hAnsi="Times New Roman" w:cs="Times New Roman"/>
          <w:i/>
          <w:iCs/>
          <w:sz w:val="24"/>
          <w:szCs w:val="24"/>
          <w:shd w:val="clear" w:color="auto" w:fill="FFFFFF"/>
        </w:rPr>
        <w:t>Marketing</w:t>
      </w:r>
      <w:r w:rsidRPr="006C2255">
        <w:rPr>
          <w:rFonts w:ascii="Times New Roman" w:hAnsi="Times New Roman" w:cs="Times New Roman"/>
          <w:sz w:val="24"/>
          <w:szCs w:val="24"/>
          <w:shd w:val="clear" w:color="auto" w:fill="FFFFFF"/>
        </w:rPr>
        <w:t>, </w:t>
      </w:r>
      <w:r w:rsidRPr="006C2255">
        <w:rPr>
          <w:rFonts w:ascii="Times New Roman" w:hAnsi="Times New Roman" w:cs="Times New Roman"/>
          <w:i/>
          <w:iCs/>
          <w:sz w:val="24"/>
          <w:szCs w:val="24"/>
          <w:shd w:val="clear" w:color="auto" w:fill="FFFFFF"/>
        </w:rPr>
        <w:t>6</w:t>
      </w:r>
      <w:r w:rsidRPr="006C2255">
        <w:rPr>
          <w:rFonts w:ascii="Times New Roman" w:hAnsi="Times New Roman" w:cs="Times New Roman"/>
          <w:sz w:val="24"/>
          <w:szCs w:val="24"/>
          <w:shd w:val="clear" w:color="auto" w:fill="FFFFFF"/>
        </w:rPr>
        <w:t>(4).</w:t>
      </w:r>
      <w:proofErr w:type="gramEnd"/>
    </w:p>
    <w:p w:rsidR="00824337" w:rsidRPr="006C2255" w:rsidRDefault="00824337" w:rsidP="006C2255">
      <w:pPr>
        <w:spacing w:after="0" w:line="480" w:lineRule="auto"/>
        <w:ind w:left="720" w:hanging="720"/>
        <w:rPr>
          <w:rFonts w:ascii="Times New Roman" w:hAnsi="Times New Roman" w:cs="Times New Roman"/>
          <w:sz w:val="24"/>
          <w:szCs w:val="24"/>
          <w:shd w:val="clear" w:color="auto" w:fill="FFFFFF"/>
        </w:rPr>
      </w:pPr>
      <w:proofErr w:type="spellStart"/>
      <w:r w:rsidRPr="006C2255">
        <w:rPr>
          <w:rFonts w:ascii="Times New Roman" w:hAnsi="Times New Roman" w:cs="Times New Roman"/>
          <w:sz w:val="24"/>
          <w:szCs w:val="24"/>
          <w:shd w:val="clear" w:color="auto" w:fill="FFFFFF"/>
        </w:rPr>
        <w:t>Ukiru</w:t>
      </w:r>
      <w:proofErr w:type="spellEnd"/>
      <w:r w:rsidRPr="006C2255">
        <w:rPr>
          <w:rFonts w:ascii="Times New Roman" w:hAnsi="Times New Roman" w:cs="Times New Roman"/>
          <w:sz w:val="24"/>
          <w:szCs w:val="24"/>
          <w:shd w:val="clear" w:color="auto" w:fill="FFFFFF"/>
        </w:rPr>
        <w:t xml:space="preserve">, J. M. (2002). </w:t>
      </w:r>
      <w:proofErr w:type="gramStart"/>
      <w:r w:rsidRPr="006C2255">
        <w:rPr>
          <w:rFonts w:ascii="Times New Roman" w:hAnsi="Times New Roman" w:cs="Times New Roman"/>
          <w:sz w:val="24"/>
          <w:szCs w:val="24"/>
          <w:shd w:val="clear" w:color="auto" w:fill="FFFFFF"/>
        </w:rPr>
        <w:t>Acculturation experience of Africa immigrants in the United States of American.</w:t>
      </w:r>
      <w:proofErr w:type="gramEnd"/>
      <w:r w:rsidRPr="006C2255">
        <w:rPr>
          <w:rFonts w:ascii="Times New Roman" w:hAnsi="Times New Roman" w:cs="Times New Roman"/>
          <w:sz w:val="24"/>
          <w:szCs w:val="24"/>
          <w:shd w:val="clear" w:color="auto" w:fill="FFFFFF"/>
        </w:rPr>
        <w:t xml:space="preserve"> </w:t>
      </w:r>
    </w:p>
    <w:p w:rsidR="00824337" w:rsidRPr="006C2255" w:rsidRDefault="00824337" w:rsidP="006C2255">
      <w:pPr>
        <w:spacing w:after="0" w:line="480" w:lineRule="auto"/>
        <w:ind w:firstLine="720"/>
        <w:rPr>
          <w:rFonts w:ascii="Times New Roman" w:hAnsi="Times New Roman" w:cs="Times New Roman"/>
          <w:sz w:val="24"/>
          <w:szCs w:val="24"/>
        </w:rPr>
      </w:pPr>
      <w:bookmarkStart w:id="0" w:name="_GoBack"/>
      <w:bookmarkEnd w:id="0"/>
    </w:p>
    <w:sectPr w:rsidR="00824337" w:rsidRPr="006C2255" w:rsidSect="006C22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915" w:rsidRDefault="00116915" w:rsidP="006C2255">
      <w:pPr>
        <w:spacing w:after="0" w:line="240" w:lineRule="auto"/>
      </w:pPr>
      <w:r>
        <w:separator/>
      </w:r>
    </w:p>
  </w:endnote>
  <w:endnote w:type="continuationSeparator" w:id="0">
    <w:p w:rsidR="00116915" w:rsidRDefault="00116915" w:rsidP="006C2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915" w:rsidRDefault="00116915" w:rsidP="006C2255">
      <w:pPr>
        <w:spacing w:after="0" w:line="240" w:lineRule="auto"/>
      </w:pPr>
      <w:r>
        <w:separator/>
      </w:r>
    </w:p>
  </w:footnote>
  <w:footnote w:type="continuationSeparator" w:id="0">
    <w:p w:rsidR="00116915" w:rsidRDefault="00116915" w:rsidP="006C22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255" w:rsidRPr="006C2255" w:rsidRDefault="006C2255">
    <w:pPr>
      <w:pStyle w:val="Header"/>
      <w:rPr>
        <w:rFonts w:ascii="Times New Roman" w:hAnsi="Times New Roman" w:cs="Times New Roman"/>
        <w:sz w:val="24"/>
        <w:szCs w:val="24"/>
      </w:rPr>
    </w:pPr>
    <w:r w:rsidRPr="006C2255">
      <w:rPr>
        <w:rFonts w:ascii="Times New Roman" w:hAnsi="Times New Roman" w:cs="Times New Roman"/>
        <w:sz w:val="24"/>
        <w:szCs w:val="24"/>
      </w:rPr>
      <w:t>ACC</w:t>
    </w:r>
    <w:r>
      <w:rPr>
        <w:rFonts w:ascii="Times New Roman" w:hAnsi="Times New Roman" w:cs="Times New Roman"/>
        <w:sz w:val="24"/>
        <w:szCs w:val="24"/>
      </w:rPr>
      <w:t>ULTURATION OF AFRICAN-AMERICANS</w:t>
    </w:r>
    <w:r w:rsidRPr="006C2255">
      <w:rPr>
        <w:rFonts w:ascii="Times New Roman" w:hAnsi="Times New Roman" w:cs="Times New Roman"/>
        <w:sz w:val="24"/>
        <w:szCs w:val="24"/>
      </w:rPr>
      <w:tab/>
    </w:r>
    <w:r w:rsidRPr="006C2255">
      <w:rPr>
        <w:rFonts w:ascii="Times New Roman" w:hAnsi="Times New Roman" w:cs="Times New Roman"/>
        <w:sz w:val="24"/>
        <w:szCs w:val="24"/>
      </w:rPr>
      <w:tab/>
    </w:r>
    <w:r w:rsidRPr="006C2255">
      <w:rPr>
        <w:rFonts w:ascii="Times New Roman" w:hAnsi="Times New Roman" w:cs="Times New Roman"/>
        <w:sz w:val="24"/>
        <w:szCs w:val="24"/>
      </w:rPr>
      <w:fldChar w:fldCharType="begin"/>
    </w:r>
    <w:r w:rsidRPr="006C2255">
      <w:rPr>
        <w:rFonts w:ascii="Times New Roman" w:hAnsi="Times New Roman" w:cs="Times New Roman"/>
        <w:sz w:val="24"/>
        <w:szCs w:val="24"/>
      </w:rPr>
      <w:instrText xml:space="preserve"> PAGE   \* MERGEFORMAT </w:instrText>
    </w:r>
    <w:r w:rsidRPr="006C2255">
      <w:rPr>
        <w:rFonts w:ascii="Times New Roman" w:hAnsi="Times New Roman" w:cs="Times New Roman"/>
        <w:sz w:val="24"/>
        <w:szCs w:val="24"/>
      </w:rPr>
      <w:fldChar w:fldCharType="separate"/>
    </w:r>
    <w:r>
      <w:rPr>
        <w:rFonts w:ascii="Times New Roman" w:hAnsi="Times New Roman" w:cs="Times New Roman"/>
        <w:noProof/>
        <w:sz w:val="24"/>
        <w:szCs w:val="24"/>
      </w:rPr>
      <w:t>2</w:t>
    </w:r>
    <w:r w:rsidRPr="006C22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255" w:rsidRPr="006C2255" w:rsidRDefault="006C2255" w:rsidP="006C2255">
    <w:pPr>
      <w:pStyle w:val="Header"/>
      <w:jc w:val="right"/>
      <w:rPr>
        <w:rFonts w:ascii="Times New Roman" w:hAnsi="Times New Roman" w:cs="Times New Roman"/>
        <w:sz w:val="24"/>
        <w:szCs w:val="24"/>
      </w:rPr>
    </w:pPr>
    <w:r w:rsidRPr="006C2255">
      <w:rPr>
        <w:rFonts w:ascii="Times New Roman" w:hAnsi="Times New Roman" w:cs="Times New Roman"/>
        <w:sz w:val="24"/>
        <w:szCs w:val="24"/>
      </w:rPr>
      <w:fldChar w:fldCharType="begin"/>
    </w:r>
    <w:r w:rsidRPr="006C2255">
      <w:rPr>
        <w:rFonts w:ascii="Times New Roman" w:hAnsi="Times New Roman" w:cs="Times New Roman"/>
        <w:sz w:val="24"/>
        <w:szCs w:val="24"/>
      </w:rPr>
      <w:instrText xml:space="preserve"> PAGE   \* MERGEFORMAT </w:instrText>
    </w:r>
    <w:r w:rsidRPr="006C2255">
      <w:rPr>
        <w:rFonts w:ascii="Times New Roman" w:hAnsi="Times New Roman" w:cs="Times New Roman"/>
        <w:sz w:val="24"/>
        <w:szCs w:val="24"/>
      </w:rPr>
      <w:fldChar w:fldCharType="separate"/>
    </w:r>
    <w:r>
      <w:rPr>
        <w:rFonts w:ascii="Times New Roman" w:hAnsi="Times New Roman" w:cs="Times New Roman"/>
        <w:noProof/>
        <w:sz w:val="24"/>
        <w:szCs w:val="24"/>
      </w:rPr>
      <w:t>1</w:t>
    </w:r>
    <w:r w:rsidRPr="006C22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1CF"/>
    <w:rsid w:val="00043095"/>
    <w:rsid w:val="00116915"/>
    <w:rsid w:val="00131E6F"/>
    <w:rsid w:val="006C2255"/>
    <w:rsid w:val="006C41CF"/>
    <w:rsid w:val="00824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255"/>
  </w:style>
  <w:style w:type="paragraph" w:styleId="Footer">
    <w:name w:val="footer"/>
    <w:basedOn w:val="Normal"/>
    <w:link w:val="FooterChar"/>
    <w:uiPriority w:val="99"/>
    <w:unhideWhenUsed/>
    <w:rsid w:val="006C2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2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255"/>
  </w:style>
  <w:style w:type="paragraph" w:styleId="Footer">
    <w:name w:val="footer"/>
    <w:basedOn w:val="Normal"/>
    <w:link w:val="FooterChar"/>
    <w:uiPriority w:val="99"/>
    <w:unhideWhenUsed/>
    <w:rsid w:val="006C2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2021-01-27T07:20:00Z</dcterms:created>
  <dcterms:modified xsi:type="dcterms:W3CDTF">2021-01-27T08:22:00Z</dcterms:modified>
</cp:coreProperties>
</file>